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C2" w:rsidRDefault="004C28C2" w:rsidP="004C28C2">
      <w:pPr>
        <w:pStyle w:val="Default"/>
        <w:rPr>
          <w:sz w:val="23"/>
          <w:szCs w:val="23"/>
        </w:rPr>
      </w:pPr>
    </w:p>
    <w:p w:rsidR="004C28C2" w:rsidRDefault="004C28C2" w:rsidP="004C28C2">
      <w:pPr>
        <w:pStyle w:val="Default"/>
        <w:rPr>
          <w:color w:val="auto"/>
          <w:sz w:val="52"/>
          <w:szCs w:val="52"/>
        </w:rPr>
      </w:pPr>
      <w:r>
        <w:rPr>
          <w:b/>
          <w:bCs/>
          <w:i/>
          <w:iCs/>
          <w:color w:val="auto"/>
          <w:sz w:val="52"/>
          <w:szCs w:val="52"/>
        </w:rPr>
        <w:t xml:space="preserve">FIRE UP! </w:t>
      </w:r>
    </w:p>
    <w:p w:rsidR="004C28C2" w:rsidRDefault="004C28C2" w:rsidP="004C28C2">
      <w:pPr>
        <w:pStyle w:val="Default"/>
        <w:rPr>
          <w:b/>
          <w:bCs/>
          <w:color w:val="auto"/>
          <w:sz w:val="40"/>
          <w:szCs w:val="40"/>
        </w:rPr>
      </w:pPr>
      <w:r>
        <w:rPr>
          <w:b/>
          <w:bCs/>
          <w:color w:val="auto"/>
          <w:sz w:val="40"/>
          <w:szCs w:val="40"/>
        </w:rPr>
        <w:t>STUDENT TEACHER CONFERENCE</w:t>
      </w:r>
    </w:p>
    <w:p w:rsidR="004C28C2" w:rsidRPr="004C28C2" w:rsidRDefault="004C28C2" w:rsidP="004C28C2">
      <w:pPr>
        <w:pStyle w:val="Default"/>
        <w:rPr>
          <w:color w:val="auto"/>
          <w:sz w:val="40"/>
          <w:szCs w:val="40"/>
        </w:rPr>
      </w:pPr>
      <w:r>
        <w:rPr>
          <w:b/>
          <w:bCs/>
          <w:color w:val="auto"/>
          <w:sz w:val="40"/>
          <w:szCs w:val="40"/>
        </w:rPr>
        <w:t xml:space="preserve"> </w:t>
      </w:r>
    </w:p>
    <w:p w:rsidR="004C28C2" w:rsidRDefault="004C28C2" w:rsidP="004C28C2">
      <w:pPr>
        <w:pStyle w:val="Default"/>
        <w:rPr>
          <w:color w:val="auto"/>
          <w:sz w:val="23"/>
          <w:szCs w:val="23"/>
        </w:rPr>
      </w:pPr>
      <w:r>
        <w:rPr>
          <w:b/>
          <w:bCs/>
          <w:color w:val="auto"/>
          <w:sz w:val="23"/>
          <w:szCs w:val="23"/>
        </w:rPr>
        <w:t xml:space="preserve">8:00—8:20 </w:t>
      </w:r>
      <w:r>
        <w:rPr>
          <w:b/>
          <w:bCs/>
          <w:color w:val="auto"/>
          <w:sz w:val="23"/>
          <w:szCs w:val="23"/>
        </w:rPr>
        <w:tab/>
      </w:r>
      <w:r>
        <w:rPr>
          <w:b/>
          <w:bCs/>
          <w:i/>
          <w:iCs/>
          <w:color w:val="auto"/>
          <w:sz w:val="23"/>
          <w:szCs w:val="23"/>
        </w:rPr>
        <w:t>Registration in the Field House</w:t>
      </w:r>
      <w:r>
        <w:rPr>
          <w:b/>
          <w:bCs/>
          <w:color w:val="auto"/>
          <w:sz w:val="23"/>
          <w:szCs w:val="23"/>
        </w:rPr>
        <w:t xml:space="preserve">: </w:t>
      </w:r>
      <w:r>
        <w:rPr>
          <w:b/>
          <w:bCs/>
          <w:i/>
          <w:iCs/>
          <w:color w:val="auto"/>
          <w:sz w:val="23"/>
          <w:szCs w:val="23"/>
        </w:rPr>
        <w:t xml:space="preserve">Coffee and Pastry </w:t>
      </w:r>
    </w:p>
    <w:p w:rsidR="004C28C2" w:rsidRDefault="004C28C2" w:rsidP="004C28C2">
      <w:pPr>
        <w:pStyle w:val="Default"/>
        <w:rPr>
          <w:b/>
          <w:bCs/>
          <w:color w:val="auto"/>
          <w:sz w:val="23"/>
          <w:szCs w:val="23"/>
        </w:rPr>
      </w:pPr>
    </w:p>
    <w:p w:rsidR="004C28C2" w:rsidRDefault="004C28C2" w:rsidP="004C28C2">
      <w:pPr>
        <w:pStyle w:val="Default"/>
        <w:rPr>
          <w:color w:val="auto"/>
          <w:sz w:val="23"/>
          <w:szCs w:val="23"/>
        </w:rPr>
      </w:pPr>
      <w:r>
        <w:rPr>
          <w:b/>
          <w:bCs/>
          <w:color w:val="auto"/>
          <w:sz w:val="23"/>
          <w:szCs w:val="23"/>
        </w:rPr>
        <w:t xml:space="preserve">8:20 </w:t>
      </w:r>
      <w:r>
        <w:rPr>
          <w:b/>
          <w:bCs/>
          <w:color w:val="auto"/>
          <w:sz w:val="23"/>
          <w:szCs w:val="23"/>
        </w:rPr>
        <w:tab/>
      </w:r>
      <w:r>
        <w:rPr>
          <w:b/>
          <w:bCs/>
          <w:color w:val="auto"/>
          <w:sz w:val="23"/>
          <w:szCs w:val="23"/>
        </w:rPr>
        <w:tab/>
      </w:r>
      <w:r>
        <w:rPr>
          <w:b/>
          <w:bCs/>
          <w:i/>
          <w:iCs/>
          <w:color w:val="auto"/>
          <w:sz w:val="23"/>
          <w:szCs w:val="23"/>
        </w:rPr>
        <w:t xml:space="preserve">Welcome to Grand Valley State University! </w:t>
      </w:r>
    </w:p>
    <w:p w:rsidR="004C28C2" w:rsidRDefault="004C28C2" w:rsidP="004C28C2">
      <w:pPr>
        <w:pStyle w:val="Default"/>
        <w:ind w:left="1440"/>
        <w:rPr>
          <w:color w:val="auto"/>
          <w:sz w:val="22"/>
          <w:szCs w:val="22"/>
        </w:rPr>
      </w:pPr>
      <w:r>
        <w:rPr>
          <w:b/>
          <w:bCs/>
          <w:color w:val="auto"/>
          <w:sz w:val="23"/>
          <w:szCs w:val="23"/>
        </w:rPr>
        <w:t xml:space="preserve">Dr. Elaine Collins, </w:t>
      </w:r>
      <w:r>
        <w:rPr>
          <w:b/>
          <w:bCs/>
          <w:i/>
          <w:iCs/>
          <w:color w:val="auto"/>
          <w:sz w:val="22"/>
          <w:szCs w:val="22"/>
        </w:rPr>
        <w:t xml:space="preserve">Dean, College of Education, Grand Valley State University </w:t>
      </w:r>
    </w:p>
    <w:p w:rsidR="004C28C2" w:rsidRDefault="004C28C2" w:rsidP="004C28C2">
      <w:pPr>
        <w:pStyle w:val="Default"/>
        <w:ind w:left="1440"/>
        <w:rPr>
          <w:color w:val="auto"/>
          <w:sz w:val="22"/>
          <w:szCs w:val="22"/>
        </w:rPr>
      </w:pPr>
      <w:r>
        <w:rPr>
          <w:b/>
          <w:bCs/>
          <w:color w:val="auto"/>
          <w:sz w:val="23"/>
          <w:szCs w:val="23"/>
        </w:rPr>
        <w:t xml:space="preserve">Dr. Elizabeth Knepper-Muller, </w:t>
      </w:r>
      <w:r>
        <w:rPr>
          <w:b/>
          <w:bCs/>
          <w:i/>
          <w:iCs/>
          <w:color w:val="auto"/>
          <w:sz w:val="22"/>
          <w:szCs w:val="22"/>
        </w:rPr>
        <w:t xml:space="preserve">President, Inter-Institutional Teacher Education Council of West MI </w:t>
      </w:r>
    </w:p>
    <w:p w:rsidR="004C28C2" w:rsidRDefault="004C28C2" w:rsidP="004C28C2">
      <w:pPr>
        <w:pStyle w:val="Default"/>
        <w:ind w:left="1440"/>
        <w:rPr>
          <w:color w:val="auto"/>
          <w:sz w:val="22"/>
          <w:szCs w:val="22"/>
        </w:rPr>
      </w:pPr>
      <w:r>
        <w:rPr>
          <w:color w:val="auto"/>
          <w:sz w:val="22"/>
          <w:szCs w:val="22"/>
        </w:rPr>
        <w:t xml:space="preserve">An introduction to the campus and to the Inter-Institutional Teacher Education Council of West Michigan; an explanation of facilities and program logistics. </w:t>
      </w:r>
    </w:p>
    <w:p w:rsidR="004C28C2" w:rsidRDefault="004C28C2" w:rsidP="004C28C2">
      <w:pPr>
        <w:pStyle w:val="Default"/>
        <w:rPr>
          <w:b/>
          <w:bCs/>
          <w:color w:val="auto"/>
          <w:sz w:val="23"/>
          <w:szCs w:val="23"/>
        </w:rPr>
      </w:pPr>
    </w:p>
    <w:p w:rsidR="004C28C2" w:rsidRDefault="004C28C2" w:rsidP="004C28C2">
      <w:pPr>
        <w:pStyle w:val="Default"/>
        <w:rPr>
          <w:color w:val="auto"/>
          <w:sz w:val="23"/>
          <w:szCs w:val="23"/>
        </w:rPr>
      </w:pPr>
      <w:r>
        <w:rPr>
          <w:b/>
          <w:bCs/>
          <w:color w:val="auto"/>
          <w:sz w:val="23"/>
          <w:szCs w:val="23"/>
        </w:rPr>
        <w:t xml:space="preserve">8:30—8:50 </w:t>
      </w:r>
      <w:r>
        <w:rPr>
          <w:b/>
          <w:bCs/>
          <w:color w:val="auto"/>
          <w:sz w:val="23"/>
          <w:szCs w:val="23"/>
        </w:rPr>
        <w:tab/>
      </w:r>
      <w:r>
        <w:rPr>
          <w:b/>
          <w:bCs/>
          <w:i/>
          <w:iCs/>
          <w:color w:val="auto"/>
          <w:sz w:val="23"/>
          <w:szCs w:val="23"/>
        </w:rPr>
        <w:t xml:space="preserve">Keynote Speaker: </w:t>
      </w:r>
      <w:r>
        <w:rPr>
          <w:b/>
          <w:bCs/>
          <w:color w:val="auto"/>
          <w:sz w:val="23"/>
          <w:szCs w:val="23"/>
        </w:rPr>
        <w:t xml:space="preserve">Anne King, Educational Consultant, Retired Grand Rapids </w:t>
      </w:r>
    </w:p>
    <w:p w:rsidR="004C28C2" w:rsidRDefault="004C28C2" w:rsidP="004C28C2">
      <w:pPr>
        <w:pStyle w:val="Default"/>
        <w:ind w:left="720" w:firstLine="720"/>
        <w:rPr>
          <w:color w:val="auto"/>
          <w:sz w:val="23"/>
          <w:szCs w:val="23"/>
        </w:rPr>
      </w:pPr>
      <w:r>
        <w:rPr>
          <w:b/>
          <w:bCs/>
          <w:color w:val="auto"/>
          <w:sz w:val="23"/>
          <w:szCs w:val="23"/>
        </w:rPr>
        <w:t xml:space="preserve">Public School Educator </w:t>
      </w:r>
    </w:p>
    <w:p w:rsidR="004C28C2" w:rsidRDefault="004C28C2" w:rsidP="004C28C2">
      <w:pPr>
        <w:rPr>
          <w:b/>
          <w:bCs/>
          <w:sz w:val="23"/>
          <w:szCs w:val="23"/>
        </w:rPr>
      </w:pPr>
    </w:p>
    <w:p w:rsidR="004C28C2" w:rsidRDefault="007A31D6" w:rsidP="004C28C2">
      <w:pPr>
        <w:pStyle w:val="NoSpacing"/>
        <w:rPr>
          <w:rFonts w:ascii="Times New Roman" w:hAnsi="Times New Roman" w:cs="Times New Roman"/>
          <w:b/>
        </w:rPr>
      </w:pPr>
      <w:r>
        <w:rPr>
          <w:rFonts w:ascii="Times New Roman" w:hAnsi="Times New Roman" w:cs="Times New Roman"/>
          <w:b/>
        </w:rPr>
        <w:t>Workshops Attended:</w:t>
      </w:r>
      <w:bookmarkStart w:id="0" w:name="_GoBack"/>
      <w:bookmarkEnd w:id="0"/>
    </w:p>
    <w:p w:rsidR="004C28C2" w:rsidRDefault="004C28C2" w:rsidP="004C28C2">
      <w:pPr>
        <w:pStyle w:val="NoSpacing"/>
        <w:rPr>
          <w:rFonts w:ascii="Times New Roman" w:hAnsi="Times New Roman" w:cs="Times New Roman"/>
          <w:b/>
        </w:rPr>
      </w:pPr>
    </w:p>
    <w:p w:rsidR="004C28C2" w:rsidRDefault="004C28C2" w:rsidP="004C28C2">
      <w:pPr>
        <w:pStyle w:val="NoSpacing"/>
        <w:rPr>
          <w:rFonts w:ascii="Times New Roman" w:hAnsi="Times New Roman" w:cs="Times New Roman"/>
          <w:b/>
        </w:rPr>
      </w:pPr>
      <w:r w:rsidRPr="004C28C2">
        <w:rPr>
          <w:rFonts w:ascii="Times New Roman" w:hAnsi="Times New Roman" w:cs="Times New Roman"/>
          <w:b/>
        </w:rPr>
        <w:t xml:space="preserve">9:15 </w:t>
      </w:r>
      <w:r>
        <w:rPr>
          <w:rFonts w:ascii="Times New Roman" w:hAnsi="Times New Roman" w:cs="Times New Roman"/>
          <w:b/>
        </w:rPr>
        <w:t>–10:15</w:t>
      </w:r>
      <w:r>
        <w:rPr>
          <w:rFonts w:ascii="Times New Roman" w:hAnsi="Times New Roman" w:cs="Times New Roman"/>
          <w:b/>
        </w:rPr>
        <w:tab/>
        <w:t>“Jedi Mind Tricks for Avoiding First-Year Burnout”</w:t>
      </w:r>
    </w:p>
    <w:p w:rsidR="007A31D6" w:rsidRPr="007A31D6" w:rsidRDefault="007A31D6" w:rsidP="007A31D6">
      <w:pPr>
        <w:pStyle w:val="NoSpacing"/>
        <w:ind w:left="1440"/>
        <w:rPr>
          <w:rFonts w:ascii="Times New Roman" w:hAnsi="Times New Roman" w:cs="Times New Roman"/>
        </w:rPr>
      </w:pPr>
      <w:r w:rsidRPr="007A31D6">
        <w:rPr>
          <w:rFonts w:ascii="Times New Roman" w:hAnsi="Times New Roman" w:cs="Times New Roman"/>
          <w:i/>
          <w:iCs/>
        </w:rPr>
        <w:t xml:space="preserve">Dave Stuart Jr., High School History/English Teacher, founder of www.teachingthecore.com </w:t>
      </w:r>
    </w:p>
    <w:p w:rsidR="007A31D6" w:rsidRPr="007A31D6" w:rsidRDefault="007A31D6" w:rsidP="007A31D6">
      <w:pPr>
        <w:pStyle w:val="NoSpacing"/>
        <w:rPr>
          <w:rFonts w:ascii="Times New Roman" w:hAnsi="Times New Roman" w:cs="Times New Roman"/>
        </w:rPr>
      </w:pPr>
    </w:p>
    <w:p w:rsidR="004C28C2" w:rsidRPr="007A31D6" w:rsidRDefault="007A31D6" w:rsidP="007A31D6">
      <w:pPr>
        <w:pStyle w:val="NoSpacing"/>
        <w:ind w:left="1440"/>
        <w:rPr>
          <w:rFonts w:ascii="Times New Roman" w:hAnsi="Times New Roman" w:cs="Times New Roman"/>
        </w:rPr>
      </w:pPr>
      <w:r w:rsidRPr="007A31D6">
        <w:rPr>
          <w:rFonts w:ascii="Times New Roman" w:hAnsi="Times New Roman" w:cs="Times New Roman"/>
        </w:rPr>
        <w:t>We’ve all met burnt out teachers, and our first instinct is to disdain them. However, not one of them entered teaching hoping to one day burn out. So how does it happen, and how can we avoid it during the much-discussed first year of teaching? Participants will leave with practical ideas and generous encouragement.</w:t>
      </w:r>
    </w:p>
    <w:p w:rsidR="004C28C2" w:rsidRDefault="004C28C2" w:rsidP="004C28C2">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4C28C2" w:rsidRDefault="004C28C2" w:rsidP="004C28C2">
      <w:pPr>
        <w:pStyle w:val="NoSpacing"/>
        <w:rPr>
          <w:rFonts w:ascii="Times New Roman" w:hAnsi="Times New Roman" w:cs="Times New Roman"/>
          <w:b/>
        </w:rPr>
      </w:pPr>
    </w:p>
    <w:p w:rsidR="004C28C2" w:rsidRDefault="004C28C2" w:rsidP="004C28C2">
      <w:pPr>
        <w:pStyle w:val="NoSpacing"/>
        <w:rPr>
          <w:rFonts w:ascii="Times New Roman" w:hAnsi="Times New Roman" w:cs="Times New Roman"/>
          <w:b/>
        </w:rPr>
      </w:pPr>
      <w:r>
        <w:rPr>
          <w:rFonts w:ascii="Times New Roman" w:hAnsi="Times New Roman" w:cs="Times New Roman"/>
          <w:b/>
        </w:rPr>
        <w:t>10:30-11:30</w:t>
      </w:r>
      <w:r>
        <w:rPr>
          <w:rFonts w:ascii="Times New Roman" w:hAnsi="Times New Roman" w:cs="Times New Roman"/>
          <w:b/>
        </w:rPr>
        <w:tab/>
        <w:t>“Classroom Management for Elementary Teachers”</w:t>
      </w:r>
      <w:r w:rsidRPr="004C28C2">
        <w:rPr>
          <w:rFonts w:ascii="Times New Roman" w:hAnsi="Times New Roman" w:cs="Times New Roman"/>
          <w:b/>
        </w:rPr>
        <w:tab/>
      </w:r>
    </w:p>
    <w:p w:rsidR="007A31D6" w:rsidRPr="007A31D6" w:rsidRDefault="007A31D6" w:rsidP="007A31D6">
      <w:pPr>
        <w:pStyle w:val="NoSpacing"/>
        <w:ind w:left="720" w:firstLine="720"/>
        <w:rPr>
          <w:rFonts w:ascii="Times New Roman" w:hAnsi="Times New Roman" w:cs="Times New Roman"/>
        </w:rPr>
      </w:pPr>
      <w:r w:rsidRPr="007A31D6">
        <w:rPr>
          <w:rFonts w:ascii="Times New Roman" w:hAnsi="Times New Roman" w:cs="Times New Roman"/>
          <w:i/>
          <w:iCs/>
        </w:rPr>
        <w:t xml:space="preserve">Dan </w:t>
      </w:r>
      <w:proofErr w:type="spellStart"/>
      <w:r w:rsidRPr="007A31D6">
        <w:rPr>
          <w:rFonts w:ascii="Times New Roman" w:hAnsi="Times New Roman" w:cs="Times New Roman"/>
          <w:i/>
          <w:iCs/>
        </w:rPr>
        <w:t>VandenBerg</w:t>
      </w:r>
      <w:proofErr w:type="spellEnd"/>
      <w:r w:rsidRPr="007A31D6">
        <w:rPr>
          <w:rFonts w:ascii="Times New Roman" w:hAnsi="Times New Roman" w:cs="Times New Roman"/>
          <w:i/>
          <w:iCs/>
        </w:rPr>
        <w:t xml:space="preserve">, Student Teacher Field Coordinator, Grand Valley State University </w:t>
      </w:r>
    </w:p>
    <w:p w:rsidR="007A31D6" w:rsidRDefault="007A31D6" w:rsidP="007A31D6">
      <w:pPr>
        <w:pStyle w:val="NoSpacing"/>
        <w:rPr>
          <w:rFonts w:ascii="Times New Roman" w:hAnsi="Times New Roman" w:cs="Times New Roman"/>
        </w:rPr>
      </w:pPr>
    </w:p>
    <w:p w:rsidR="004C28C2" w:rsidRPr="007A31D6" w:rsidRDefault="007A31D6" w:rsidP="007A31D6">
      <w:pPr>
        <w:pStyle w:val="NoSpacing"/>
        <w:ind w:left="1440"/>
        <w:rPr>
          <w:rFonts w:ascii="Times New Roman" w:hAnsi="Times New Roman" w:cs="Times New Roman"/>
        </w:rPr>
      </w:pPr>
      <w:r w:rsidRPr="007A31D6">
        <w:rPr>
          <w:rFonts w:ascii="Times New Roman" w:hAnsi="Times New Roman" w:cs="Times New Roman"/>
        </w:rPr>
        <w:t>Strategies for establishing and maintaining a joyful and effective elementary classroom will be the focus of this seminar. Procedures for establishing a pleasant and appropriate physical enviro</w:t>
      </w:r>
      <w:r>
        <w:rPr>
          <w:rFonts w:ascii="Times New Roman" w:hAnsi="Times New Roman" w:cs="Times New Roman"/>
        </w:rPr>
        <w:t xml:space="preserve">nment, curriculum development, </w:t>
      </w:r>
      <w:r w:rsidRPr="007A31D6">
        <w:rPr>
          <w:rFonts w:ascii="Times New Roman" w:hAnsi="Times New Roman" w:cs="Times New Roman"/>
        </w:rPr>
        <w:t>discipline plan, daily schedule and other strategies will be presented and discussed.</w:t>
      </w:r>
    </w:p>
    <w:p w:rsidR="004C28C2" w:rsidRDefault="004C28C2" w:rsidP="004C28C2">
      <w:pPr>
        <w:pStyle w:val="NoSpacing"/>
        <w:rPr>
          <w:rFonts w:ascii="Times New Roman" w:hAnsi="Times New Roman" w:cs="Times New Roman"/>
          <w:b/>
        </w:rPr>
      </w:pPr>
    </w:p>
    <w:p w:rsidR="004C28C2" w:rsidRDefault="004C28C2" w:rsidP="004C28C2">
      <w:pPr>
        <w:pStyle w:val="NoSpacing"/>
        <w:rPr>
          <w:rFonts w:ascii="Times New Roman" w:hAnsi="Times New Roman" w:cs="Times New Roman"/>
          <w:b/>
        </w:rPr>
      </w:pPr>
      <w:r>
        <w:rPr>
          <w:rFonts w:ascii="Times New Roman" w:hAnsi="Times New Roman" w:cs="Times New Roman"/>
          <w:b/>
        </w:rPr>
        <w:t>11:45-12:45</w:t>
      </w:r>
      <w:r>
        <w:rPr>
          <w:rFonts w:ascii="Times New Roman" w:hAnsi="Times New Roman" w:cs="Times New Roman"/>
          <w:b/>
        </w:rPr>
        <w:tab/>
        <w:t>“The First Five Years (Learning and Thriving)”</w:t>
      </w:r>
    </w:p>
    <w:p w:rsidR="004C28C2" w:rsidRPr="004C28C2" w:rsidRDefault="004C28C2" w:rsidP="004C28C2">
      <w:pPr>
        <w:pStyle w:val="NoSpacing"/>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sidRPr="004C28C2">
        <w:rPr>
          <w:rFonts w:ascii="Times New Roman" w:hAnsi="Times New Roman" w:cs="Times New Roman"/>
          <w:i/>
        </w:rPr>
        <w:t xml:space="preserve">Ashley </w:t>
      </w:r>
      <w:proofErr w:type="spellStart"/>
      <w:r w:rsidRPr="004C28C2">
        <w:rPr>
          <w:rFonts w:ascii="Times New Roman" w:hAnsi="Times New Roman" w:cs="Times New Roman"/>
          <w:i/>
        </w:rPr>
        <w:t>VanDort</w:t>
      </w:r>
      <w:proofErr w:type="spellEnd"/>
      <w:r w:rsidRPr="004C28C2">
        <w:rPr>
          <w:rFonts w:ascii="Times New Roman" w:hAnsi="Times New Roman" w:cs="Times New Roman"/>
          <w:i/>
        </w:rPr>
        <w:t>, First Grade Teacher</w:t>
      </w:r>
    </w:p>
    <w:p w:rsidR="004C28C2" w:rsidRDefault="004C28C2" w:rsidP="004C28C2">
      <w:pPr>
        <w:pStyle w:val="NoSpacing"/>
        <w:ind w:left="1440"/>
        <w:rPr>
          <w:rFonts w:ascii="Times New Roman" w:hAnsi="Times New Roman" w:cs="Times New Roman"/>
        </w:rPr>
      </w:pPr>
    </w:p>
    <w:p w:rsidR="004C28C2" w:rsidRPr="004C28C2" w:rsidRDefault="004C28C2" w:rsidP="004C28C2">
      <w:pPr>
        <w:pStyle w:val="NoSpacing"/>
        <w:ind w:left="1440"/>
        <w:rPr>
          <w:rFonts w:ascii="Times New Roman" w:hAnsi="Times New Roman" w:cs="Times New Roman"/>
        </w:rPr>
      </w:pPr>
      <w:r w:rsidRPr="004C28C2">
        <w:rPr>
          <w:rFonts w:ascii="Times New Roman" w:hAnsi="Times New Roman" w:cs="Times New Roman"/>
        </w:rPr>
        <w:t>Get tips and tricks on how to thrive as a young teacher. Setting up a classroom, getting affordable books for your library, establishing relationships with parents and colleagues, dealing with tough parents, communicating with families on challenging topics, creating charts and organizing a classroom will all be covered in this session with me. Applicable to more than just early elementary, but that is where my experience comes from. If there is time, integrating some great technology tools will also be included.</w:t>
      </w:r>
    </w:p>
    <w:p w:rsidR="004C28C2" w:rsidRDefault="004C28C2" w:rsidP="004C28C2">
      <w:pPr>
        <w:pStyle w:val="NoSpacing"/>
        <w:rPr>
          <w:rFonts w:ascii="Times New Roman" w:hAnsi="Times New Roman" w:cs="Times New Roman"/>
          <w:b/>
        </w:rPr>
      </w:pPr>
    </w:p>
    <w:p w:rsidR="004C28C2" w:rsidRDefault="004C28C2" w:rsidP="004C28C2">
      <w:pPr>
        <w:pStyle w:val="NoSpacing"/>
        <w:rPr>
          <w:rFonts w:ascii="Times New Roman" w:hAnsi="Times New Roman" w:cs="Times New Roman"/>
          <w:b/>
        </w:rPr>
      </w:pPr>
      <w:r>
        <w:rPr>
          <w:rFonts w:ascii="Times New Roman" w:hAnsi="Times New Roman" w:cs="Times New Roman"/>
          <w:b/>
        </w:rPr>
        <w:lastRenderedPageBreak/>
        <w:t>1:00-2:00</w:t>
      </w:r>
      <w:r>
        <w:rPr>
          <w:rFonts w:ascii="Times New Roman" w:hAnsi="Times New Roman" w:cs="Times New Roman"/>
          <w:b/>
        </w:rPr>
        <w:tab/>
        <w:t xml:space="preserve">“Players </w:t>
      </w:r>
      <w:proofErr w:type="spellStart"/>
      <w:r>
        <w:rPr>
          <w:rFonts w:ascii="Times New Roman" w:hAnsi="Times New Roman" w:cs="Times New Roman"/>
          <w:b/>
        </w:rPr>
        <w:t>Gonna</w:t>
      </w:r>
      <w:proofErr w:type="spellEnd"/>
      <w:r>
        <w:rPr>
          <w:rFonts w:ascii="Times New Roman" w:hAnsi="Times New Roman" w:cs="Times New Roman"/>
          <w:b/>
        </w:rPr>
        <w:t xml:space="preserve"> Play </w:t>
      </w:r>
      <w:proofErr w:type="spellStart"/>
      <w:r>
        <w:rPr>
          <w:rFonts w:ascii="Times New Roman" w:hAnsi="Times New Roman" w:cs="Times New Roman"/>
          <w:b/>
        </w:rPr>
        <w:t>Play</w:t>
      </w:r>
      <w:proofErr w:type="spellEnd"/>
      <w:r>
        <w:rPr>
          <w:rFonts w:ascii="Times New Roman" w:hAnsi="Times New Roman" w:cs="Times New Roman"/>
          <w:b/>
        </w:rPr>
        <w:t xml:space="preserve"> </w:t>
      </w:r>
      <w:proofErr w:type="spellStart"/>
      <w:r>
        <w:rPr>
          <w:rFonts w:ascii="Times New Roman" w:hAnsi="Times New Roman" w:cs="Times New Roman"/>
          <w:b/>
        </w:rPr>
        <w:t>Play</w:t>
      </w:r>
      <w:proofErr w:type="spellEnd"/>
      <w:r>
        <w:rPr>
          <w:rFonts w:ascii="Times New Roman" w:hAnsi="Times New Roman" w:cs="Times New Roman"/>
          <w:b/>
        </w:rPr>
        <w:t xml:space="preserve"> </w:t>
      </w:r>
      <w:proofErr w:type="spellStart"/>
      <w:r>
        <w:rPr>
          <w:rFonts w:ascii="Times New Roman" w:hAnsi="Times New Roman" w:cs="Times New Roman"/>
          <w:b/>
        </w:rPr>
        <w:t>Play</w:t>
      </w:r>
      <w:proofErr w:type="spellEnd"/>
      <w:r>
        <w:rPr>
          <w:rFonts w:ascii="Times New Roman" w:hAnsi="Times New Roman" w:cs="Times New Roman"/>
          <w:b/>
        </w:rPr>
        <w:t xml:space="preserve"> </w:t>
      </w:r>
      <w:proofErr w:type="spellStart"/>
      <w:r>
        <w:rPr>
          <w:rFonts w:ascii="Times New Roman" w:hAnsi="Times New Roman" w:cs="Times New Roman"/>
          <w:b/>
        </w:rPr>
        <w:t>Play</w:t>
      </w:r>
      <w:proofErr w:type="spellEnd"/>
      <w:r>
        <w:rPr>
          <w:rFonts w:ascii="Times New Roman" w:hAnsi="Times New Roman" w:cs="Times New Roman"/>
          <w:b/>
        </w:rPr>
        <w:t>”</w:t>
      </w:r>
    </w:p>
    <w:p w:rsidR="007A31D6" w:rsidRPr="007A31D6" w:rsidRDefault="007A31D6" w:rsidP="007A31D6">
      <w:pPr>
        <w:pStyle w:val="NoSpacing"/>
        <w:ind w:left="720" w:firstLine="720"/>
        <w:rPr>
          <w:rFonts w:ascii="Times New Roman" w:hAnsi="Times New Roman" w:cs="Times New Roman"/>
        </w:rPr>
      </w:pPr>
      <w:r w:rsidRPr="007A31D6">
        <w:rPr>
          <w:rFonts w:ascii="Times New Roman" w:hAnsi="Times New Roman" w:cs="Times New Roman"/>
          <w:i/>
          <w:iCs/>
        </w:rPr>
        <w:t xml:space="preserve">Mary Beth Hills, French Teacher and Newspaper Advisor, Cedar Springs High School </w:t>
      </w:r>
    </w:p>
    <w:p w:rsidR="007A31D6" w:rsidRDefault="007A31D6" w:rsidP="007A31D6">
      <w:pPr>
        <w:pStyle w:val="NoSpacing"/>
        <w:rPr>
          <w:rFonts w:ascii="Times New Roman" w:hAnsi="Times New Roman" w:cs="Times New Roman"/>
        </w:rPr>
      </w:pPr>
    </w:p>
    <w:p w:rsidR="004C28C2" w:rsidRPr="007A31D6" w:rsidRDefault="007A31D6" w:rsidP="007A31D6">
      <w:pPr>
        <w:pStyle w:val="NoSpacing"/>
        <w:ind w:left="1440"/>
        <w:rPr>
          <w:rFonts w:ascii="Times New Roman" w:hAnsi="Times New Roman" w:cs="Times New Roman"/>
        </w:rPr>
      </w:pPr>
      <w:r w:rsidRPr="007A31D6">
        <w:rPr>
          <w:rFonts w:ascii="Times New Roman" w:hAnsi="Times New Roman" w:cs="Times New Roman"/>
        </w:rPr>
        <w:t>No Taylor Swift here, but, you will learn how playing games in the classroom can engage students in your content area and also allow them to have loads of fun! Participants will learn how to play and facilitate several games, and they will leave with a multitude of ideas that they can adapt to their own content areas.</w:t>
      </w:r>
    </w:p>
    <w:p w:rsidR="004C28C2" w:rsidRDefault="004C28C2" w:rsidP="004C28C2">
      <w:pPr>
        <w:pStyle w:val="NoSpacing"/>
        <w:rPr>
          <w:rFonts w:ascii="Times New Roman" w:hAnsi="Times New Roman" w:cs="Times New Roman"/>
          <w:b/>
        </w:rPr>
      </w:pPr>
    </w:p>
    <w:p w:rsidR="004C28C2" w:rsidRDefault="004C28C2" w:rsidP="004C28C2">
      <w:pPr>
        <w:pStyle w:val="NoSpacing"/>
        <w:rPr>
          <w:rFonts w:ascii="Times New Roman" w:hAnsi="Times New Roman" w:cs="Times New Roman"/>
          <w:b/>
        </w:rPr>
      </w:pPr>
      <w:r>
        <w:rPr>
          <w:rFonts w:ascii="Times New Roman" w:hAnsi="Times New Roman" w:cs="Times New Roman"/>
          <w:b/>
        </w:rPr>
        <w:t>2:15-3:15</w:t>
      </w:r>
      <w:r>
        <w:rPr>
          <w:rFonts w:ascii="Times New Roman" w:hAnsi="Times New Roman" w:cs="Times New Roman"/>
          <w:b/>
        </w:rPr>
        <w:tab/>
        <w:t>“Math ZONES”</w:t>
      </w:r>
    </w:p>
    <w:p w:rsidR="007A31D6" w:rsidRPr="007A31D6" w:rsidRDefault="007A31D6" w:rsidP="007A31D6">
      <w:pPr>
        <w:pStyle w:val="NoSpacing"/>
        <w:ind w:left="720" w:firstLine="720"/>
        <w:rPr>
          <w:rFonts w:ascii="Times New Roman" w:hAnsi="Times New Roman" w:cs="Times New Roman"/>
        </w:rPr>
      </w:pPr>
      <w:r w:rsidRPr="007A31D6">
        <w:rPr>
          <w:rFonts w:ascii="Times New Roman" w:hAnsi="Times New Roman" w:cs="Times New Roman"/>
          <w:i/>
          <w:iCs/>
        </w:rPr>
        <w:t xml:space="preserve">Olivia </w:t>
      </w:r>
      <w:proofErr w:type="spellStart"/>
      <w:r w:rsidRPr="007A31D6">
        <w:rPr>
          <w:rFonts w:ascii="Times New Roman" w:hAnsi="Times New Roman" w:cs="Times New Roman"/>
          <w:i/>
          <w:iCs/>
        </w:rPr>
        <w:t>Alkema</w:t>
      </w:r>
      <w:proofErr w:type="spellEnd"/>
      <w:r w:rsidRPr="007A31D6">
        <w:rPr>
          <w:rFonts w:ascii="Times New Roman" w:hAnsi="Times New Roman" w:cs="Times New Roman"/>
          <w:i/>
          <w:iCs/>
        </w:rPr>
        <w:t xml:space="preserve">, 5th Grade Teacher, Godfrey Lee Public Schools </w:t>
      </w:r>
    </w:p>
    <w:p w:rsidR="007A31D6" w:rsidRPr="007A31D6" w:rsidRDefault="007A31D6" w:rsidP="007A31D6">
      <w:pPr>
        <w:pStyle w:val="NoSpacing"/>
        <w:ind w:left="720" w:firstLine="720"/>
        <w:rPr>
          <w:rFonts w:ascii="Times New Roman" w:hAnsi="Times New Roman" w:cs="Times New Roman"/>
        </w:rPr>
      </w:pPr>
      <w:r w:rsidRPr="007A31D6">
        <w:rPr>
          <w:rFonts w:ascii="Times New Roman" w:hAnsi="Times New Roman" w:cs="Times New Roman"/>
          <w:i/>
          <w:iCs/>
        </w:rPr>
        <w:t xml:space="preserve">Meghan Collins, 1st Grade Teacher, </w:t>
      </w:r>
      <w:proofErr w:type="spellStart"/>
      <w:r w:rsidRPr="007A31D6">
        <w:rPr>
          <w:rFonts w:ascii="Times New Roman" w:hAnsi="Times New Roman" w:cs="Times New Roman"/>
          <w:i/>
          <w:iCs/>
        </w:rPr>
        <w:t>Thornapple</w:t>
      </w:r>
      <w:proofErr w:type="spellEnd"/>
      <w:r w:rsidRPr="007A31D6">
        <w:rPr>
          <w:rFonts w:ascii="Times New Roman" w:hAnsi="Times New Roman" w:cs="Times New Roman"/>
          <w:i/>
          <w:iCs/>
        </w:rPr>
        <w:t xml:space="preserve"> Kellogg Public Schools </w:t>
      </w:r>
    </w:p>
    <w:p w:rsidR="007A31D6" w:rsidRDefault="007A31D6" w:rsidP="007A31D6">
      <w:pPr>
        <w:pStyle w:val="NoSpacing"/>
        <w:rPr>
          <w:rFonts w:ascii="Times New Roman" w:hAnsi="Times New Roman" w:cs="Times New Roman"/>
        </w:rPr>
      </w:pPr>
    </w:p>
    <w:p w:rsidR="007A31D6" w:rsidRPr="007A31D6" w:rsidRDefault="007A31D6" w:rsidP="007A31D6">
      <w:pPr>
        <w:pStyle w:val="NoSpacing"/>
        <w:ind w:left="1440"/>
        <w:rPr>
          <w:rFonts w:ascii="Times New Roman" w:hAnsi="Times New Roman" w:cs="Times New Roman"/>
        </w:rPr>
      </w:pPr>
      <w:r w:rsidRPr="007A31D6">
        <w:rPr>
          <w:rFonts w:ascii="Times New Roman" w:hAnsi="Times New Roman" w:cs="Times New Roman"/>
        </w:rPr>
        <w:t>Do you want math to be engaging and fun, while encouraging critical thinking and problem solving? Do you want to meet the rigorous demands of the CCSS and reach your diverse learners? ZONES Math offers a solution to all of your needs, in a guided math framework for grades K-8. We are 5 educators on a mission to save your math class.</w:t>
      </w:r>
    </w:p>
    <w:sectPr w:rsidR="007A31D6" w:rsidRPr="007A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C2"/>
    <w:rsid w:val="001B14C5"/>
    <w:rsid w:val="004C28C2"/>
    <w:rsid w:val="007A31D6"/>
    <w:rsid w:val="00C6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74396-9A77-4D23-8B37-5C2F7B0A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8C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C2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Sprenger</dc:creator>
  <cp:keywords/>
  <dc:description/>
  <cp:lastModifiedBy>Kelli Sprenger</cp:lastModifiedBy>
  <cp:revision>2</cp:revision>
  <dcterms:created xsi:type="dcterms:W3CDTF">2015-04-08T17:36:00Z</dcterms:created>
  <dcterms:modified xsi:type="dcterms:W3CDTF">2015-04-08T17:53:00Z</dcterms:modified>
</cp:coreProperties>
</file>